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03C87" w14:textId="77777777" w:rsidR="00C12BB2" w:rsidRDefault="005267B6" w:rsidP="00C70723">
      <w:pPr>
        <w:jc w:val="center"/>
        <w:rPr>
          <w:b/>
        </w:rPr>
      </w:pPr>
      <w:r>
        <w:rPr>
          <w:rFonts w:ascii="Arial" w:hAnsi="Arial" w:cs="Arial"/>
          <w:noProof/>
        </w:rPr>
        <w:pict w14:anchorId="50057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119.5pt">
            <v:imagedata r:id="rId6" o:title="DNR_Press Release"/>
          </v:shape>
        </w:pict>
      </w:r>
    </w:p>
    <w:p w14:paraId="2D5ED86B" w14:textId="15ADB095" w:rsidR="00C12BB2" w:rsidRDefault="00C12BB2" w:rsidP="007F7407">
      <w:pPr>
        <w:spacing w:after="0" w:line="276" w:lineRule="auto"/>
        <w:rPr>
          <w:rFonts w:ascii="Arial" w:hAnsi="Arial" w:cs="Arial"/>
        </w:rPr>
      </w:pPr>
      <w:r w:rsidRPr="001E5866">
        <w:rPr>
          <w:rFonts w:ascii="Arial" w:hAnsi="Arial" w:cs="Arial"/>
        </w:rPr>
        <w:t>For Immediate Release</w:t>
      </w:r>
      <w:r w:rsidR="001E5866" w:rsidRPr="001E5866">
        <w:rPr>
          <w:rFonts w:ascii="Arial" w:hAnsi="Arial" w:cs="Arial"/>
        </w:rPr>
        <w:t xml:space="preserve">: </w:t>
      </w:r>
      <w:r w:rsidR="00F563CD">
        <w:rPr>
          <w:rFonts w:ascii="Arial" w:hAnsi="Arial" w:cs="Arial"/>
        </w:rPr>
        <w:t xml:space="preserve">March </w:t>
      </w:r>
      <w:r w:rsidR="006C72FB">
        <w:rPr>
          <w:rFonts w:ascii="Arial" w:hAnsi="Arial" w:cs="Arial"/>
        </w:rPr>
        <w:t>3</w:t>
      </w:r>
      <w:r w:rsidR="00C10234">
        <w:rPr>
          <w:rFonts w:ascii="Arial" w:hAnsi="Arial" w:cs="Arial"/>
        </w:rPr>
        <w:t>1</w:t>
      </w:r>
      <w:r w:rsidR="00F563CD">
        <w:rPr>
          <w:rFonts w:ascii="Arial" w:hAnsi="Arial" w:cs="Arial"/>
        </w:rPr>
        <w:t>, 2021</w:t>
      </w:r>
    </w:p>
    <w:p w14:paraId="06DA05AE" w14:textId="77777777" w:rsidR="007F7407" w:rsidRPr="001E5866" w:rsidRDefault="007F7407" w:rsidP="007F7407">
      <w:pPr>
        <w:spacing w:after="0" w:line="276" w:lineRule="auto"/>
        <w:rPr>
          <w:rFonts w:ascii="Arial" w:hAnsi="Arial" w:cs="Arial"/>
        </w:rPr>
      </w:pPr>
    </w:p>
    <w:p w14:paraId="06E33AAE" w14:textId="4C9DA7CB" w:rsidR="00C12BB2" w:rsidRDefault="0005427D" w:rsidP="007F7407">
      <w:pPr>
        <w:spacing w:after="0" w:line="276" w:lineRule="auto"/>
        <w:jc w:val="center"/>
        <w:rPr>
          <w:rFonts w:ascii="Arial" w:hAnsi="Arial" w:cs="Arial"/>
          <w:b/>
          <w:sz w:val="28"/>
        </w:rPr>
      </w:pPr>
      <w:r>
        <w:rPr>
          <w:rFonts w:ascii="Arial" w:hAnsi="Arial" w:cs="Arial"/>
          <w:b/>
          <w:sz w:val="28"/>
        </w:rPr>
        <w:t>S</w:t>
      </w:r>
      <w:r w:rsidR="00F563CD">
        <w:rPr>
          <w:rFonts w:ascii="Arial" w:hAnsi="Arial" w:cs="Arial"/>
          <w:b/>
          <w:sz w:val="28"/>
        </w:rPr>
        <w:t>tate forestry burn permits required starting April 1</w:t>
      </w:r>
    </w:p>
    <w:p w14:paraId="07543F1B" w14:textId="77777777" w:rsidR="00181B00" w:rsidRPr="00DF389B" w:rsidRDefault="00181B00" w:rsidP="00DF389B">
      <w:pPr>
        <w:spacing w:after="0" w:line="240" w:lineRule="auto"/>
        <w:rPr>
          <w:rFonts w:ascii="Arial" w:hAnsi="Arial" w:cs="Arial"/>
          <w:bCs/>
          <w:highlight w:val="yellow"/>
        </w:rPr>
      </w:pPr>
    </w:p>
    <w:p w14:paraId="32192387" w14:textId="312C2B3E" w:rsidR="00F563CD" w:rsidRDefault="00C12BB2" w:rsidP="00DF389B">
      <w:pPr>
        <w:spacing w:after="0" w:line="276" w:lineRule="auto"/>
        <w:rPr>
          <w:rFonts w:ascii="Arial" w:hAnsi="Arial" w:cs="Arial"/>
          <w:sz w:val="24"/>
          <w:szCs w:val="24"/>
        </w:rPr>
      </w:pPr>
      <w:r w:rsidRPr="0006670C">
        <w:rPr>
          <w:rFonts w:ascii="Arial" w:hAnsi="Arial" w:cs="Arial"/>
          <w:b/>
          <w:sz w:val="24"/>
          <w:szCs w:val="24"/>
        </w:rPr>
        <w:t>(</w:t>
      </w:r>
      <w:r w:rsidR="00F563CD">
        <w:rPr>
          <w:rFonts w:ascii="Arial" w:hAnsi="Arial" w:cs="Arial"/>
          <w:b/>
          <w:sz w:val="24"/>
          <w:szCs w:val="24"/>
        </w:rPr>
        <w:t xml:space="preserve">Fairbanks, </w:t>
      </w:r>
      <w:r w:rsidR="001E5866" w:rsidRPr="0006670C">
        <w:rPr>
          <w:rFonts w:ascii="Arial" w:hAnsi="Arial" w:cs="Arial"/>
          <w:b/>
          <w:sz w:val="24"/>
          <w:szCs w:val="24"/>
        </w:rPr>
        <w:t>AK</w:t>
      </w:r>
      <w:r w:rsidRPr="0006670C">
        <w:rPr>
          <w:rFonts w:ascii="Arial" w:hAnsi="Arial" w:cs="Arial"/>
          <w:b/>
          <w:sz w:val="24"/>
          <w:szCs w:val="24"/>
        </w:rPr>
        <w:t>)</w:t>
      </w:r>
      <w:r w:rsidRPr="007F7407">
        <w:rPr>
          <w:rFonts w:ascii="Arial" w:hAnsi="Arial" w:cs="Arial"/>
          <w:sz w:val="24"/>
          <w:szCs w:val="24"/>
        </w:rPr>
        <w:t xml:space="preserve"> –</w:t>
      </w:r>
      <w:r w:rsidR="00F563CD">
        <w:rPr>
          <w:rFonts w:ascii="Arial" w:hAnsi="Arial" w:cs="Arial"/>
          <w:sz w:val="24"/>
          <w:szCs w:val="24"/>
        </w:rPr>
        <w:t xml:space="preserve"> D</w:t>
      </w:r>
      <w:r w:rsidR="006B2203">
        <w:rPr>
          <w:rFonts w:ascii="Arial" w:hAnsi="Arial" w:cs="Arial"/>
          <w:sz w:val="24"/>
          <w:szCs w:val="24"/>
        </w:rPr>
        <w:t xml:space="preserve">on’t let Mother Nature fool you </w:t>
      </w:r>
      <w:r w:rsidR="00F563CD">
        <w:rPr>
          <w:rFonts w:ascii="Arial" w:hAnsi="Arial" w:cs="Arial"/>
          <w:sz w:val="24"/>
          <w:szCs w:val="24"/>
        </w:rPr>
        <w:t>with all that snow still on the ground, Alaska’s wildland fire season officially starts on Thursday, April 1.</w:t>
      </w:r>
    </w:p>
    <w:p w14:paraId="6031951C" w14:textId="77777777" w:rsidR="00F563CD" w:rsidRDefault="00F563CD" w:rsidP="00DF389B">
      <w:pPr>
        <w:spacing w:after="0" w:line="276" w:lineRule="auto"/>
        <w:rPr>
          <w:rFonts w:ascii="Arial" w:hAnsi="Arial" w:cs="Arial"/>
          <w:sz w:val="24"/>
          <w:szCs w:val="24"/>
        </w:rPr>
      </w:pPr>
    </w:p>
    <w:p w14:paraId="7779B61B" w14:textId="679D8472" w:rsidR="006B2203" w:rsidRDefault="00C10234" w:rsidP="00DF389B">
      <w:pPr>
        <w:spacing w:after="0" w:line="276" w:lineRule="auto"/>
        <w:rPr>
          <w:rFonts w:ascii="Arial" w:hAnsi="Arial" w:cs="Arial"/>
          <w:sz w:val="24"/>
          <w:szCs w:val="24"/>
        </w:rPr>
      </w:pPr>
      <w:r>
        <w:rPr>
          <w:rFonts w:ascii="Arial" w:hAnsi="Arial" w:cs="Arial"/>
          <w:sz w:val="24"/>
          <w:szCs w:val="24"/>
        </w:rPr>
        <w:t xml:space="preserve">While much of Alaska is still buried under a thick blanket of snow, state </w:t>
      </w:r>
      <w:r w:rsidR="00181B00">
        <w:rPr>
          <w:rFonts w:ascii="Arial" w:hAnsi="Arial" w:cs="Arial"/>
          <w:sz w:val="24"/>
          <w:szCs w:val="24"/>
        </w:rPr>
        <w:t>law</w:t>
      </w:r>
      <w:r>
        <w:rPr>
          <w:rFonts w:ascii="Arial" w:hAnsi="Arial" w:cs="Arial"/>
          <w:sz w:val="24"/>
          <w:szCs w:val="24"/>
        </w:rPr>
        <w:t xml:space="preserve"> requires </w:t>
      </w:r>
      <w:r w:rsidR="00181B00">
        <w:rPr>
          <w:rFonts w:ascii="Arial" w:hAnsi="Arial" w:cs="Arial"/>
          <w:sz w:val="24"/>
          <w:szCs w:val="24"/>
        </w:rPr>
        <w:t xml:space="preserve">those wanting to conduct any open burning on state, private and municipal lands from April 1 through August 31 to get burn permits from the </w:t>
      </w:r>
      <w:r w:rsidR="00DF389B">
        <w:rPr>
          <w:rFonts w:ascii="Arial" w:hAnsi="Arial" w:cs="Arial"/>
          <w:sz w:val="24"/>
          <w:szCs w:val="24"/>
        </w:rPr>
        <w:t xml:space="preserve">state </w:t>
      </w:r>
      <w:r>
        <w:rPr>
          <w:rFonts w:ascii="Arial" w:hAnsi="Arial" w:cs="Arial"/>
          <w:sz w:val="24"/>
          <w:szCs w:val="24"/>
        </w:rPr>
        <w:t>Division of Forestry</w:t>
      </w:r>
      <w:r w:rsidR="00181B00">
        <w:rPr>
          <w:rFonts w:ascii="Arial" w:hAnsi="Arial" w:cs="Arial"/>
          <w:sz w:val="24"/>
          <w:szCs w:val="24"/>
        </w:rPr>
        <w:t xml:space="preserve">. </w:t>
      </w:r>
      <w:r w:rsidR="006C72FB">
        <w:rPr>
          <w:rFonts w:ascii="Arial" w:hAnsi="Arial" w:cs="Arial"/>
          <w:sz w:val="24"/>
          <w:szCs w:val="24"/>
        </w:rPr>
        <w:t>This includes burning brush piles, using burn barrels</w:t>
      </w:r>
      <w:r w:rsidR="005267B6">
        <w:rPr>
          <w:rFonts w:ascii="Arial" w:hAnsi="Arial" w:cs="Arial"/>
          <w:sz w:val="24"/>
          <w:szCs w:val="24"/>
        </w:rPr>
        <w:t>, agricultural burning</w:t>
      </w:r>
      <w:r w:rsidR="006C72FB">
        <w:rPr>
          <w:rFonts w:ascii="Arial" w:hAnsi="Arial" w:cs="Arial"/>
          <w:sz w:val="24"/>
          <w:szCs w:val="24"/>
        </w:rPr>
        <w:t xml:space="preserve"> and burning </w:t>
      </w:r>
      <w:r>
        <w:rPr>
          <w:rFonts w:ascii="Arial" w:hAnsi="Arial" w:cs="Arial"/>
          <w:sz w:val="24"/>
          <w:szCs w:val="24"/>
        </w:rPr>
        <w:t xml:space="preserve">of </w:t>
      </w:r>
      <w:r w:rsidR="006C72FB">
        <w:rPr>
          <w:rFonts w:ascii="Arial" w:hAnsi="Arial" w:cs="Arial"/>
          <w:sz w:val="24"/>
          <w:szCs w:val="24"/>
        </w:rPr>
        <w:t>maintained lawns.</w:t>
      </w:r>
    </w:p>
    <w:p w14:paraId="528AA5EC" w14:textId="77777777" w:rsidR="00C10234" w:rsidRDefault="00C10234" w:rsidP="00DF389B">
      <w:pPr>
        <w:spacing w:after="0" w:line="276" w:lineRule="auto"/>
        <w:rPr>
          <w:rFonts w:ascii="Arial" w:hAnsi="Arial" w:cs="Arial"/>
          <w:sz w:val="24"/>
          <w:szCs w:val="24"/>
        </w:rPr>
      </w:pPr>
    </w:p>
    <w:p w14:paraId="6FC3252C" w14:textId="1C42AD02" w:rsidR="00C10234" w:rsidRDefault="005267B6" w:rsidP="00DF389B">
      <w:pPr>
        <w:spacing w:after="0" w:line="276" w:lineRule="auto"/>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4BA7253E" wp14:editId="49320BEF">
            <wp:simplePos x="0" y="0"/>
            <wp:positionH relativeFrom="column">
              <wp:posOffset>3498850</wp:posOffset>
            </wp:positionH>
            <wp:positionV relativeFrom="paragraph">
              <wp:posOffset>32385</wp:posOffset>
            </wp:positionV>
            <wp:extent cx="2400300" cy="2396490"/>
            <wp:effectExtent l="0" t="0" r="0" b="381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300" cy="2396490"/>
                    </a:xfrm>
                    <a:prstGeom prst="rect">
                      <a:avLst/>
                    </a:prstGeom>
                  </pic:spPr>
                </pic:pic>
              </a:graphicData>
            </a:graphic>
            <wp14:sizeRelH relativeFrom="margin">
              <wp14:pctWidth>0</wp14:pctWidth>
            </wp14:sizeRelH>
            <wp14:sizeRelV relativeFrom="margin">
              <wp14:pctHeight>0</wp14:pctHeight>
            </wp14:sizeRelV>
          </wp:anchor>
        </w:drawing>
      </w:r>
      <w:r w:rsidR="00C10234">
        <w:rPr>
          <w:rFonts w:ascii="Arial" w:hAnsi="Arial" w:cs="Arial"/>
          <w:sz w:val="24"/>
          <w:szCs w:val="24"/>
        </w:rPr>
        <w:t xml:space="preserve">Burn permits are free and are available at local state forestry offices in Delta Junction, Fairbanks, Glennallen, Haines, Ketchikan, Palmer, Soldotna and Tok, as well as local fire departments in many of those same areas. Permits can also be printed online at </w:t>
      </w:r>
      <w:hyperlink r:id="rId8" w:history="1">
        <w:r w:rsidR="00C10234" w:rsidRPr="000F4E76">
          <w:rPr>
            <w:rStyle w:val="Hyperlink"/>
            <w:rFonts w:ascii="Arial" w:hAnsi="Arial" w:cs="Arial"/>
            <w:sz w:val="24"/>
            <w:szCs w:val="24"/>
          </w:rPr>
          <w:t>https://dnr.alaska.gov/burn</w:t>
        </w:r>
      </w:hyperlink>
      <w:r w:rsidR="00C10234">
        <w:rPr>
          <w:rFonts w:ascii="Arial" w:hAnsi="Arial" w:cs="Arial"/>
          <w:sz w:val="24"/>
          <w:szCs w:val="24"/>
        </w:rPr>
        <w:t>.</w:t>
      </w:r>
      <w:r w:rsidR="005A276E" w:rsidRPr="005A276E">
        <w:rPr>
          <w:rFonts w:ascii="Arial" w:hAnsi="Arial" w:cs="Arial"/>
          <w:sz w:val="24"/>
          <w:szCs w:val="24"/>
        </w:rPr>
        <w:t xml:space="preserve"> </w:t>
      </w:r>
      <w:r w:rsidR="005A276E" w:rsidRPr="00D376D0">
        <w:rPr>
          <w:rFonts w:ascii="Arial" w:hAnsi="Arial" w:cs="Arial"/>
          <w:sz w:val="24"/>
          <w:szCs w:val="24"/>
        </w:rPr>
        <w:t>Burn permits contain instructions for safe and legal burning.</w:t>
      </w:r>
    </w:p>
    <w:p w14:paraId="4293FE80" w14:textId="0DAC0B85" w:rsidR="00C10234" w:rsidRDefault="00C10234" w:rsidP="00DF389B">
      <w:pPr>
        <w:spacing w:after="0" w:line="276" w:lineRule="auto"/>
        <w:rPr>
          <w:rFonts w:ascii="Arial" w:hAnsi="Arial" w:cs="Arial"/>
          <w:sz w:val="24"/>
          <w:szCs w:val="24"/>
        </w:rPr>
      </w:pPr>
    </w:p>
    <w:p w14:paraId="1E0C0975" w14:textId="152D32DC" w:rsidR="00794333" w:rsidRDefault="00C10234" w:rsidP="00DF389B">
      <w:pPr>
        <w:spacing w:after="0" w:line="276" w:lineRule="auto"/>
        <w:rPr>
          <w:rFonts w:ascii="Arial" w:hAnsi="Arial" w:cs="Arial"/>
          <w:sz w:val="24"/>
          <w:szCs w:val="24"/>
        </w:rPr>
      </w:pPr>
      <w:r>
        <w:rPr>
          <w:rFonts w:ascii="Arial" w:hAnsi="Arial" w:cs="Arial"/>
          <w:sz w:val="24"/>
          <w:szCs w:val="24"/>
        </w:rPr>
        <w:t>“</w:t>
      </w:r>
      <w:r w:rsidR="00794333">
        <w:rPr>
          <w:rFonts w:ascii="Arial" w:hAnsi="Arial" w:cs="Arial"/>
          <w:sz w:val="24"/>
          <w:szCs w:val="24"/>
        </w:rPr>
        <w:t xml:space="preserve">So far </w:t>
      </w:r>
      <w:r>
        <w:rPr>
          <w:rFonts w:ascii="Arial" w:hAnsi="Arial" w:cs="Arial"/>
          <w:sz w:val="24"/>
          <w:szCs w:val="24"/>
        </w:rPr>
        <w:t xml:space="preserve">it looks like it may be a </w:t>
      </w:r>
      <w:r w:rsidR="00794333">
        <w:rPr>
          <w:rFonts w:ascii="Arial" w:hAnsi="Arial" w:cs="Arial"/>
          <w:sz w:val="24"/>
          <w:szCs w:val="24"/>
        </w:rPr>
        <w:t>slow s</w:t>
      </w:r>
      <w:r>
        <w:rPr>
          <w:rFonts w:ascii="Arial" w:hAnsi="Arial" w:cs="Arial"/>
          <w:sz w:val="24"/>
          <w:szCs w:val="24"/>
        </w:rPr>
        <w:t>tart to the fire season</w:t>
      </w:r>
      <w:r w:rsidR="00181B00">
        <w:rPr>
          <w:rFonts w:ascii="Arial" w:hAnsi="Arial" w:cs="Arial"/>
          <w:sz w:val="24"/>
          <w:szCs w:val="24"/>
        </w:rPr>
        <w:t>,</w:t>
      </w:r>
      <w:r>
        <w:rPr>
          <w:rFonts w:ascii="Arial" w:hAnsi="Arial" w:cs="Arial"/>
          <w:sz w:val="24"/>
          <w:szCs w:val="24"/>
        </w:rPr>
        <w:t xml:space="preserve"> but </w:t>
      </w:r>
      <w:r w:rsidR="00794333">
        <w:rPr>
          <w:rFonts w:ascii="Arial" w:hAnsi="Arial" w:cs="Arial"/>
          <w:sz w:val="24"/>
          <w:szCs w:val="24"/>
        </w:rPr>
        <w:t xml:space="preserve">anyone who has lived in Alaska for any length of time knows </w:t>
      </w:r>
      <w:r>
        <w:rPr>
          <w:rFonts w:ascii="Arial" w:hAnsi="Arial" w:cs="Arial"/>
          <w:sz w:val="24"/>
          <w:szCs w:val="24"/>
        </w:rPr>
        <w:t xml:space="preserve">conditions can </w:t>
      </w:r>
      <w:r w:rsidR="00794333">
        <w:rPr>
          <w:rFonts w:ascii="Arial" w:hAnsi="Arial" w:cs="Arial"/>
          <w:sz w:val="24"/>
          <w:szCs w:val="24"/>
        </w:rPr>
        <w:t xml:space="preserve">and do </w:t>
      </w:r>
      <w:r>
        <w:rPr>
          <w:rFonts w:ascii="Arial" w:hAnsi="Arial" w:cs="Arial"/>
          <w:sz w:val="24"/>
          <w:szCs w:val="24"/>
        </w:rPr>
        <w:t>change quickly</w:t>
      </w:r>
      <w:r w:rsidR="00794333">
        <w:rPr>
          <w:rFonts w:ascii="Arial" w:hAnsi="Arial" w:cs="Arial"/>
          <w:sz w:val="24"/>
          <w:szCs w:val="24"/>
        </w:rPr>
        <w:t xml:space="preserve">,” </w:t>
      </w:r>
      <w:r w:rsidR="00181B00">
        <w:rPr>
          <w:rFonts w:ascii="Arial" w:hAnsi="Arial" w:cs="Arial"/>
          <w:sz w:val="24"/>
          <w:szCs w:val="24"/>
        </w:rPr>
        <w:t xml:space="preserve">said Norm McDonald, manager of the division’s </w:t>
      </w:r>
      <w:r w:rsidR="00794333">
        <w:rPr>
          <w:rFonts w:ascii="Arial" w:hAnsi="Arial" w:cs="Arial"/>
          <w:sz w:val="24"/>
          <w:szCs w:val="24"/>
        </w:rPr>
        <w:t>Wildland Fire &amp; Aviation Program. “</w:t>
      </w:r>
      <w:r w:rsidR="00D82495">
        <w:rPr>
          <w:rFonts w:ascii="Arial" w:hAnsi="Arial" w:cs="Arial"/>
          <w:sz w:val="24"/>
          <w:szCs w:val="24"/>
        </w:rPr>
        <w:t>Our firefighters are busy training so they’re prepared to protect Alaskans and their communities when that snow melts and fuels dry out.”</w:t>
      </w:r>
    </w:p>
    <w:p w14:paraId="231C0DF4" w14:textId="77777777" w:rsidR="00794333" w:rsidRDefault="00794333" w:rsidP="00DF389B">
      <w:pPr>
        <w:spacing w:after="0" w:line="276" w:lineRule="auto"/>
        <w:rPr>
          <w:rFonts w:ascii="Arial" w:hAnsi="Arial" w:cs="Arial"/>
          <w:sz w:val="24"/>
          <w:szCs w:val="24"/>
        </w:rPr>
      </w:pPr>
    </w:p>
    <w:p w14:paraId="7C4A8010" w14:textId="109621C7" w:rsidR="00CF5EEF" w:rsidRDefault="00CF5EEF" w:rsidP="00DF389B">
      <w:pPr>
        <w:spacing w:after="0" w:line="276" w:lineRule="auto"/>
        <w:rPr>
          <w:rFonts w:ascii="Arial" w:hAnsi="Arial" w:cs="Arial"/>
          <w:sz w:val="24"/>
          <w:szCs w:val="24"/>
        </w:rPr>
      </w:pPr>
      <w:r>
        <w:rPr>
          <w:rFonts w:ascii="Arial" w:hAnsi="Arial" w:cs="Arial"/>
          <w:sz w:val="24"/>
          <w:szCs w:val="24"/>
        </w:rPr>
        <w:t xml:space="preserve">In the last 20 years, Alaska has seen a trend toward earlier, </w:t>
      </w:r>
      <w:r w:rsidR="008174F7">
        <w:rPr>
          <w:rFonts w:ascii="Arial" w:hAnsi="Arial" w:cs="Arial"/>
          <w:sz w:val="24"/>
          <w:szCs w:val="24"/>
        </w:rPr>
        <w:t>longer,</w:t>
      </w:r>
      <w:r>
        <w:rPr>
          <w:rFonts w:ascii="Arial" w:hAnsi="Arial" w:cs="Arial"/>
          <w:sz w:val="24"/>
          <w:szCs w:val="24"/>
        </w:rPr>
        <w:t xml:space="preserve"> and more intense fire seasons. Four of the 10 largest fire seasons on record in Alaska </w:t>
      </w:r>
      <w:r w:rsidR="00181B00">
        <w:rPr>
          <w:rFonts w:ascii="Arial" w:hAnsi="Arial" w:cs="Arial"/>
          <w:sz w:val="24"/>
          <w:szCs w:val="24"/>
        </w:rPr>
        <w:t xml:space="preserve">since </w:t>
      </w:r>
      <w:r>
        <w:rPr>
          <w:rFonts w:ascii="Arial" w:hAnsi="Arial" w:cs="Arial"/>
          <w:sz w:val="24"/>
          <w:szCs w:val="24"/>
        </w:rPr>
        <w:t>1939 have occurred since 2004.</w:t>
      </w:r>
    </w:p>
    <w:p w14:paraId="50747171" w14:textId="77777777" w:rsidR="00CF5EEF" w:rsidRDefault="00CF5EEF" w:rsidP="00DF389B">
      <w:pPr>
        <w:spacing w:after="0" w:line="276" w:lineRule="auto"/>
        <w:rPr>
          <w:rFonts w:ascii="Arial" w:hAnsi="Arial" w:cs="Arial"/>
          <w:sz w:val="24"/>
          <w:szCs w:val="24"/>
        </w:rPr>
      </w:pPr>
    </w:p>
    <w:p w14:paraId="2DAB5014" w14:textId="11772348" w:rsidR="00181B00" w:rsidRDefault="00DF389B" w:rsidP="00DF389B">
      <w:pPr>
        <w:spacing w:after="0" w:line="276" w:lineRule="auto"/>
        <w:rPr>
          <w:rFonts w:ascii="Arial" w:hAnsi="Arial" w:cs="Arial"/>
          <w:sz w:val="24"/>
          <w:szCs w:val="24"/>
        </w:rPr>
      </w:pPr>
      <w:r>
        <w:rPr>
          <w:rFonts w:ascii="Arial" w:hAnsi="Arial" w:cs="Arial"/>
          <w:sz w:val="24"/>
          <w:szCs w:val="24"/>
        </w:rPr>
        <w:lastRenderedPageBreak/>
        <w:t>In 2006, t</w:t>
      </w:r>
      <w:r w:rsidR="00181B00">
        <w:rPr>
          <w:rFonts w:ascii="Arial" w:hAnsi="Arial" w:cs="Arial"/>
          <w:sz w:val="24"/>
          <w:szCs w:val="24"/>
        </w:rPr>
        <w:t>he Alaska Legislature advanced the start of the wildland fire season and burn permit requirement to April 1 from May 1 after back-to-back, record wildfire seasons in 2004-05. The change was made at the request of Alaska’s wildland fire management agencies</w:t>
      </w:r>
      <w:r>
        <w:rPr>
          <w:rFonts w:ascii="Arial" w:hAnsi="Arial" w:cs="Arial"/>
          <w:sz w:val="24"/>
          <w:szCs w:val="24"/>
        </w:rPr>
        <w:t>,</w:t>
      </w:r>
      <w:r w:rsidR="00181B00">
        <w:rPr>
          <w:rFonts w:ascii="Arial" w:hAnsi="Arial" w:cs="Arial"/>
          <w:sz w:val="24"/>
          <w:szCs w:val="24"/>
        </w:rPr>
        <w:t xml:space="preserve"> to </w:t>
      </w:r>
      <w:r>
        <w:rPr>
          <w:rFonts w:ascii="Arial" w:hAnsi="Arial" w:cs="Arial"/>
          <w:sz w:val="24"/>
          <w:szCs w:val="24"/>
        </w:rPr>
        <w:t xml:space="preserve">allow </w:t>
      </w:r>
      <w:r w:rsidR="00181B00">
        <w:rPr>
          <w:rFonts w:ascii="Arial" w:hAnsi="Arial" w:cs="Arial"/>
          <w:sz w:val="24"/>
          <w:szCs w:val="24"/>
        </w:rPr>
        <w:t xml:space="preserve">earlier training for firefighters and to reduce human-caused fires </w:t>
      </w:r>
      <w:r>
        <w:rPr>
          <w:rFonts w:ascii="Arial" w:hAnsi="Arial" w:cs="Arial"/>
          <w:sz w:val="24"/>
          <w:szCs w:val="24"/>
        </w:rPr>
        <w:t>before spring green-up.</w:t>
      </w:r>
    </w:p>
    <w:p w14:paraId="7DAB0217" w14:textId="77777777" w:rsidR="00181B00" w:rsidRDefault="00181B00" w:rsidP="00DF389B">
      <w:pPr>
        <w:spacing w:after="0" w:line="276" w:lineRule="auto"/>
        <w:rPr>
          <w:rFonts w:ascii="Arial" w:hAnsi="Arial" w:cs="Arial"/>
          <w:sz w:val="24"/>
          <w:szCs w:val="24"/>
        </w:rPr>
      </w:pPr>
    </w:p>
    <w:p w14:paraId="4185A9F5" w14:textId="44231C45" w:rsidR="00DD0508" w:rsidRDefault="00DD0508" w:rsidP="00DF389B">
      <w:pPr>
        <w:spacing w:after="0" w:line="276" w:lineRule="auto"/>
        <w:rPr>
          <w:rFonts w:ascii="Arial" w:hAnsi="Arial" w:cs="Arial"/>
          <w:sz w:val="24"/>
          <w:szCs w:val="24"/>
        </w:rPr>
      </w:pPr>
      <w:r>
        <w:rPr>
          <w:rFonts w:ascii="Arial" w:hAnsi="Arial" w:cs="Arial"/>
          <w:sz w:val="24"/>
          <w:szCs w:val="24"/>
        </w:rPr>
        <w:t xml:space="preserve">“All the fires we respond to in April and most of May are started by </w:t>
      </w:r>
      <w:r w:rsidR="005A276E">
        <w:rPr>
          <w:rFonts w:ascii="Arial" w:hAnsi="Arial" w:cs="Arial"/>
          <w:sz w:val="24"/>
          <w:szCs w:val="24"/>
        </w:rPr>
        <w:t xml:space="preserve">some type of </w:t>
      </w:r>
      <w:r>
        <w:rPr>
          <w:rFonts w:ascii="Arial" w:hAnsi="Arial" w:cs="Arial"/>
          <w:sz w:val="24"/>
          <w:szCs w:val="24"/>
        </w:rPr>
        <w:t>human activity because we don’t typically see</w:t>
      </w:r>
      <w:r w:rsidR="00D82495">
        <w:rPr>
          <w:rFonts w:ascii="Arial" w:hAnsi="Arial" w:cs="Arial"/>
          <w:sz w:val="24"/>
          <w:szCs w:val="24"/>
        </w:rPr>
        <w:t xml:space="preserve"> </w:t>
      </w:r>
      <w:r>
        <w:rPr>
          <w:rFonts w:ascii="Arial" w:hAnsi="Arial" w:cs="Arial"/>
          <w:sz w:val="24"/>
          <w:szCs w:val="24"/>
        </w:rPr>
        <w:t xml:space="preserve">lightning-caused fires until late May or early June,” McDonald </w:t>
      </w:r>
      <w:r w:rsidR="00181B00">
        <w:rPr>
          <w:rFonts w:ascii="Arial" w:hAnsi="Arial" w:cs="Arial"/>
          <w:sz w:val="24"/>
          <w:szCs w:val="24"/>
        </w:rPr>
        <w:t>said</w:t>
      </w:r>
      <w:r>
        <w:rPr>
          <w:rFonts w:ascii="Arial" w:hAnsi="Arial" w:cs="Arial"/>
          <w:sz w:val="24"/>
          <w:szCs w:val="24"/>
        </w:rPr>
        <w:t>. “That means most early-season fires are preventable if people follow the safe burning guidelines on their burn permits.”</w:t>
      </w:r>
    </w:p>
    <w:p w14:paraId="0F08A85A" w14:textId="77777777" w:rsidR="00DD0508" w:rsidRDefault="00DD0508" w:rsidP="00DF389B">
      <w:pPr>
        <w:spacing w:after="0" w:line="276" w:lineRule="auto"/>
        <w:rPr>
          <w:rFonts w:ascii="Arial" w:hAnsi="Arial" w:cs="Arial"/>
          <w:sz w:val="24"/>
          <w:szCs w:val="24"/>
        </w:rPr>
      </w:pPr>
    </w:p>
    <w:p w14:paraId="0CCE22E1" w14:textId="33EAC12B" w:rsidR="00D82495" w:rsidRDefault="00DF389B" w:rsidP="00DF389B">
      <w:pPr>
        <w:spacing w:after="0" w:line="276" w:lineRule="auto"/>
        <w:rPr>
          <w:rFonts w:ascii="Arial" w:hAnsi="Arial" w:cs="Arial"/>
          <w:sz w:val="24"/>
          <w:szCs w:val="24"/>
        </w:rPr>
      </w:pPr>
      <w:r>
        <w:rPr>
          <w:rFonts w:ascii="Arial" w:hAnsi="Arial" w:cs="Arial"/>
          <w:sz w:val="24"/>
          <w:szCs w:val="24"/>
        </w:rPr>
        <w:t>S</w:t>
      </w:r>
      <w:r w:rsidR="00D82495">
        <w:rPr>
          <w:rFonts w:ascii="Arial" w:hAnsi="Arial" w:cs="Arial"/>
          <w:sz w:val="24"/>
          <w:szCs w:val="24"/>
        </w:rPr>
        <w:t xml:space="preserve">tate forestry </w:t>
      </w:r>
      <w:r>
        <w:rPr>
          <w:rFonts w:ascii="Arial" w:hAnsi="Arial" w:cs="Arial"/>
          <w:sz w:val="24"/>
          <w:szCs w:val="24"/>
        </w:rPr>
        <w:t xml:space="preserve">offices </w:t>
      </w:r>
      <w:r w:rsidR="00D82495">
        <w:rPr>
          <w:rFonts w:ascii="Arial" w:hAnsi="Arial" w:cs="Arial"/>
          <w:sz w:val="24"/>
          <w:szCs w:val="24"/>
        </w:rPr>
        <w:t xml:space="preserve">issue both small- and large-scale burn permits. A small-scale burn permit is required for anyone using a burn barrel, burning brush piles less than 10 feet in diameter and four feet high, </w:t>
      </w:r>
      <w:r w:rsidR="00181B00">
        <w:rPr>
          <w:rFonts w:ascii="Arial" w:hAnsi="Arial" w:cs="Arial"/>
          <w:sz w:val="24"/>
          <w:szCs w:val="24"/>
        </w:rPr>
        <w:t>or</w:t>
      </w:r>
      <w:r w:rsidR="00D82495">
        <w:rPr>
          <w:rFonts w:ascii="Arial" w:hAnsi="Arial" w:cs="Arial"/>
          <w:sz w:val="24"/>
          <w:szCs w:val="24"/>
        </w:rPr>
        <w:t xml:space="preserve"> burning up to one acre of mowed grass less than four inches tall. Large-scale permits are required for burning that is larger or more complex than that allowed under a small-scale permit and require a site inspection by a </w:t>
      </w:r>
      <w:r>
        <w:rPr>
          <w:rFonts w:ascii="Arial" w:hAnsi="Arial" w:cs="Arial"/>
          <w:sz w:val="24"/>
          <w:szCs w:val="24"/>
        </w:rPr>
        <w:t xml:space="preserve">division </w:t>
      </w:r>
      <w:r w:rsidR="00D82495">
        <w:rPr>
          <w:rFonts w:ascii="Arial" w:hAnsi="Arial" w:cs="Arial"/>
          <w:sz w:val="24"/>
          <w:szCs w:val="24"/>
        </w:rPr>
        <w:t>fire prevention officer.</w:t>
      </w:r>
    </w:p>
    <w:p w14:paraId="466C46CA" w14:textId="77777777" w:rsidR="00D82495" w:rsidRDefault="00D82495" w:rsidP="00DF389B">
      <w:pPr>
        <w:spacing w:after="0" w:line="276" w:lineRule="auto"/>
        <w:rPr>
          <w:rFonts w:ascii="Arial" w:hAnsi="Arial" w:cs="Arial"/>
          <w:sz w:val="24"/>
          <w:szCs w:val="24"/>
        </w:rPr>
      </w:pPr>
    </w:p>
    <w:p w14:paraId="135EA67A" w14:textId="01808B1B" w:rsidR="00DF389B" w:rsidRDefault="00DD0508" w:rsidP="00DF389B">
      <w:pPr>
        <w:spacing w:after="0" w:line="276" w:lineRule="auto"/>
        <w:rPr>
          <w:rFonts w:ascii="Arial" w:hAnsi="Arial" w:cs="Arial"/>
          <w:sz w:val="24"/>
          <w:szCs w:val="24"/>
        </w:rPr>
      </w:pPr>
      <w:r>
        <w:rPr>
          <w:rFonts w:ascii="Arial" w:hAnsi="Arial" w:cs="Arial"/>
          <w:sz w:val="24"/>
          <w:szCs w:val="24"/>
        </w:rPr>
        <w:t xml:space="preserve">Material that can </w:t>
      </w:r>
      <w:r w:rsidR="00F563CD">
        <w:rPr>
          <w:rFonts w:ascii="Arial" w:hAnsi="Arial" w:cs="Arial"/>
          <w:sz w:val="24"/>
          <w:szCs w:val="24"/>
        </w:rPr>
        <w:t xml:space="preserve">be burned </w:t>
      </w:r>
      <w:r>
        <w:rPr>
          <w:rFonts w:ascii="Arial" w:hAnsi="Arial" w:cs="Arial"/>
          <w:sz w:val="24"/>
          <w:szCs w:val="24"/>
        </w:rPr>
        <w:t xml:space="preserve">with a permit </w:t>
      </w:r>
      <w:r w:rsidR="00F563CD">
        <w:rPr>
          <w:rFonts w:ascii="Arial" w:hAnsi="Arial" w:cs="Arial"/>
          <w:sz w:val="24"/>
          <w:szCs w:val="24"/>
        </w:rPr>
        <w:t xml:space="preserve">includes organic material such as leaves, brush, grass, lawn clippings, untreated wood, </w:t>
      </w:r>
      <w:r w:rsidR="008174F7">
        <w:rPr>
          <w:rFonts w:ascii="Arial" w:hAnsi="Arial" w:cs="Arial"/>
          <w:sz w:val="24"/>
          <w:szCs w:val="24"/>
        </w:rPr>
        <w:t>paper,</w:t>
      </w:r>
      <w:r w:rsidR="00F563CD">
        <w:rPr>
          <w:rFonts w:ascii="Arial" w:hAnsi="Arial" w:cs="Arial"/>
          <w:sz w:val="24"/>
          <w:szCs w:val="24"/>
        </w:rPr>
        <w:t xml:space="preserve"> </w:t>
      </w:r>
      <w:r w:rsidR="00DF389B">
        <w:rPr>
          <w:rFonts w:ascii="Arial" w:hAnsi="Arial" w:cs="Arial"/>
          <w:sz w:val="24"/>
          <w:szCs w:val="24"/>
        </w:rPr>
        <w:t>or</w:t>
      </w:r>
      <w:r w:rsidR="00F563CD">
        <w:rPr>
          <w:rFonts w:ascii="Arial" w:hAnsi="Arial" w:cs="Arial"/>
          <w:sz w:val="24"/>
          <w:szCs w:val="24"/>
        </w:rPr>
        <w:t xml:space="preserve"> cardboard. </w:t>
      </w:r>
      <w:r>
        <w:rPr>
          <w:rFonts w:ascii="Arial" w:hAnsi="Arial" w:cs="Arial"/>
          <w:sz w:val="24"/>
          <w:szCs w:val="24"/>
        </w:rPr>
        <w:t xml:space="preserve">It is illegal to burn substances such as </w:t>
      </w:r>
      <w:r w:rsidR="00F563CD">
        <w:rPr>
          <w:rFonts w:ascii="Arial" w:hAnsi="Arial" w:cs="Arial"/>
          <w:sz w:val="24"/>
          <w:szCs w:val="24"/>
        </w:rPr>
        <w:t xml:space="preserve">plastics, garbage, rubber, Styrofoam, insulation, asbestos, painted or treated wood </w:t>
      </w:r>
      <w:r w:rsidR="00DF389B">
        <w:rPr>
          <w:rFonts w:ascii="Arial" w:hAnsi="Arial" w:cs="Arial"/>
          <w:sz w:val="24"/>
          <w:szCs w:val="24"/>
        </w:rPr>
        <w:t>or</w:t>
      </w:r>
      <w:r w:rsidR="00F563CD">
        <w:rPr>
          <w:rFonts w:ascii="Arial" w:hAnsi="Arial" w:cs="Arial"/>
          <w:sz w:val="24"/>
          <w:szCs w:val="24"/>
        </w:rPr>
        <w:t xml:space="preserve"> anything else that produces black smoke</w:t>
      </w:r>
      <w:r>
        <w:rPr>
          <w:rFonts w:ascii="Arial" w:hAnsi="Arial" w:cs="Arial"/>
          <w:sz w:val="24"/>
          <w:szCs w:val="24"/>
        </w:rPr>
        <w:t xml:space="preserve">. </w:t>
      </w:r>
      <w:r w:rsidR="00DF389B">
        <w:rPr>
          <w:rFonts w:ascii="Arial" w:hAnsi="Arial" w:cs="Arial"/>
          <w:sz w:val="24"/>
          <w:szCs w:val="24"/>
        </w:rPr>
        <w:t>Those b</w:t>
      </w:r>
      <w:r>
        <w:rPr>
          <w:rFonts w:ascii="Arial" w:hAnsi="Arial" w:cs="Arial"/>
          <w:sz w:val="24"/>
          <w:szCs w:val="24"/>
        </w:rPr>
        <w:t xml:space="preserve">urning </w:t>
      </w:r>
      <w:r w:rsidR="00DF389B">
        <w:rPr>
          <w:rFonts w:ascii="Arial" w:hAnsi="Arial" w:cs="Arial"/>
          <w:sz w:val="24"/>
          <w:szCs w:val="24"/>
        </w:rPr>
        <w:t>such</w:t>
      </w:r>
      <w:r>
        <w:rPr>
          <w:rFonts w:ascii="Arial" w:hAnsi="Arial" w:cs="Arial"/>
          <w:sz w:val="24"/>
          <w:szCs w:val="24"/>
        </w:rPr>
        <w:t xml:space="preserve"> materials can </w:t>
      </w:r>
      <w:r w:rsidR="00DF389B">
        <w:rPr>
          <w:rFonts w:ascii="Arial" w:hAnsi="Arial" w:cs="Arial"/>
          <w:sz w:val="24"/>
          <w:szCs w:val="24"/>
        </w:rPr>
        <w:t>be cited and fined.</w:t>
      </w:r>
    </w:p>
    <w:p w14:paraId="7266D3C1" w14:textId="77777777" w:rsidR="00F563CD" w:rsidRDefault="00F563CD" w:rsidP="00DF389B">
      <w:pPr>
        <w:spacing w:after="0" w:line="276" w:lineRule="auto"/>
        <w:rPr>
          <w:rFonts w:ascii="Arial" w:hAnsi="Arial" w:cs="Arial"/>
          <w:sz w:val="24"/>
          <w:szCs w:val="24"/>
        </w:rPr>
      </w:pPr>
    </w:p>
    <w:p w14:paraId="6DD67CFC" w14:textId="25A87C99" w:rsidR="00F563CD" w:rsidRDefault="00DF389B" w:rsidP="00DF389B">
      <w:pPr>
        <w:spacing w:after="0" w:line="276" w:lineRule="auto"/>
        <w:rPr>
          <w:rFonts w:ascii="Arial" w:hAnsi="Arial" w:cs="Arial"/>
          <w:sz w:val="24"/>
          <w:szCs w:val="24"/>
        </w:rPr>
      </w:pPr>
      <w:r>
        <w:rPr>
          <w:rFonts w:ascii="Arial" w:hAnsi="Arial" w:cs="Arial"/>
          <w:sz w:val="24"/>
          <w:szCs w:val="24"/>
        </w:rPr>
        <w:t>In addition to state permit requirements, l</w:t>
      </w:r>
      <w:r w:rsidR="00F563CD">
        <w:rPr>
          <w:rFonts w:ascii="Arial" w:hAnsi="Arial" w:cs="Arial"/>
          <w:sz w:val="24"/>
          <w:szCs w:val="24"/>
        </w:rPr>
        <w:t xml:space="preserve">ocal </w:t>
      </w:r>
      <w:r>
        <w:rPr>
          <w:rFonts w:ascii="Arial" w:hAnsi="Arial" w:cs="Arial"/>
          <w:sz w:val="24"/>
          <w:szCs w:val="24"/>
        </w:rPr>
        <w:t xml:space="preserve">government </w:t>
      </w:r>
      <w:r w:rsidR="00F563CD">
        <w:rPr>
          <w:rFonts w:ascii="Arial" w:hAnsi="Arial" w:cs="Arial"/>
          <w:sz w:val="24"/>
          <w:szCs w:val="24"/>
        </w:rPr>
        <w:t>regulations may prohibit open burning or use of b</w:t>
      </w:r>
      <w:r w:rsidR="00F563CD" w:rsidRPr="00D376D0">
        <w:rPr>
          <w:rFonts w:ascii="Arial" w:hAnsi="Arial" w:cs="Arial"/>
          <w:sz w:val="24"/>
          <w:szCs w:val="24"/>
        </w:rPr>
        <w:t xml:space="preserve">urn barrels </w:t>
      </w:r>
      <w:r w:rsidR="00F563CD">
        <w:rPr>
          <w:rFonts w:ascii="Arial" w:hAnsi="Arial" w:cs="Arial"/>
          <w:sz w:val="24"/>
          <w:szCs w:val="24"/>
        </w:rPr>
        <w:t>within some municipal and city boundaries. Residents should check with their local fire department to determine if burning is allowed in their area.</w:t>
      </w:r>
    </w:p>
    <w:p w14:paraId="6DAC5184" w14:textId="77777777" w:rsidR="00F563CD" w:rsidRDefault="00F563CD" w:rsidP="00DF389B">
      <w:pPr>
        <w:spacing w:after="0" w:line="276" w:lineRule="auto"/>
        <w:rPr>
          <w:rFonts w:ascii="Arial" w:hAnsi="Arial" w:cs="Arial"/>
          <w:sz w:val="24"/>
          <w:szCs w:val="24"/>
        </w:rPr>
      </w:pPr>
    </w:p>
    <w:p w14:paraId="06C030F7" w14:textId="3F78EC07" w:rsidR="00F563CD" w:rsidRDefault="00F563CD" w:rsidP="00DF389B">
      <w:pPr>
        <w:spacing w:after="0" w:line="276" w:lineRule="auto"/>
        <w:rPr>
          <w:rFonts w:ascii="Arial" w:hAnsi="Arial" w:cs="Arial"/>
          <w:sz w:val="24"/>
          <w:szCs w:val="24"/>
        </w:rPr>
      </w:pPr>
      <w:r w:rsidRPr="00D376D0">
        <w:rPr>
          <w:rFonts w:ascii="Arial" w:hAnsi="Arial" w:cs="Arial"/>
          <w:sz w:val="24"/>
          <w:szCs w:val="24"/>
        </w:rPr>
        <w:t>Burn permits are NOT required for camping</w:t>
      </w:r>
      <w:r>
        <w:rPr>
          <w:rFonts w:ascii="Arial" w:hAnsi="Arial" w:cs="Arial"/>
          <w:sz w:val="24"/>
          <w:szCs w:val="24"/>
        </w:rPr>
        <w:t>, cooking</w:t>
      </w:r>
      <w:r w:rsidRPr="00D376D0">
        <w:rPr>
          <w:rFonts w:ascii="Arial" w:hAnsi="Arial" w:cs="Arial"/>
          <w:sz w:val="24"/>
          <w:szCs w:val="24"/>
        </w:rPr>
        <w:t xml:space="preserve"> or warming fires </w:t>
      </w:r>
      <w:r>
        <w:rPr>
          <w:rFonts w:ascii="Arial" w:hAnsi="Arial" w:cs="Arial"/>
          <w:sz w:val="24"/>
          <w:szCs w:val="24"/>
        </w:rPr>
        <w:t>less than three</w:t>
      </w:r>
      <w:r w:rsidRPr="00D376D0">
        <w:rPr>
          <w:rFonts w:ascii="Arial" w:hAnsi="Arial" w:cs="Arial"/>
          <w:sz w:val="24"/>
          <w:szCs w:val="24"/>
        </w:rPr>
        <w:t xml:space="preserve"> feet in diameter</w:t>
      </w:r>
      <w:r>
        <w:rPr>
          <w:rFonts w:ascii="Arial" w:hAnsi="Arial" w:cs="Arial"/>
          <w:sz w:val="24"/>
          <w:szCs w:val="24"/>
        </w:rPr>
        <w:t xml:space="preserve"> with flame lengths less than two feet high. Violators of the permit</w:t>
      </w:r>
      <w:r w:rsidR="00DF389B">
        <w:rPr>
          <w:rFonts w:ascii="Arial" w:hAnsi="Arial" w:cs="Arial"/>
          <w:sz w:val="24"/>
          <w:szCs w:val="24"/>
        </w:rPr>
        <w:t xml:space="preserve"> requirement</w:t>
      </w:r>
      <w:r>
        <w:rPr>
          <w:rFonts w:ascii="Arial" w:hAnsi="Arial" w:cs="Arial"/>
          <w:sz w:val="24"/>
          <w:szCs w:val="24"/>
        </w:rPr>
        <w:t xml:space="preserve">s and safe burning instructions can be cited and held both criminally and civilly liable </w:t>
      </w:r>
      <w:r w:rsidRPr="00D376D0">
        <w:rPr>
          <w:rFonts w:ascii="Arial" w:hAnsi="Arial" w:cs="Arial"/>
          <w:sz w:val="24"/>
          <w:szCs w:val="24"/>
        </w:rPr>
        <w:t xml:space="preserve">for </w:t>
      </w:r>
      <w:r>
        <w:rPr>
          <w:rFonts w:ascii="Arial" w:hAnsi="Arial" w:cs="Arial"/>
          <w:sz w:val="24"/>
          <w:szCs w:val="24"/>
        </w:rPr>
        <w:t xml:space="preserve">the sometimes very substantial </w:t>
      </w:r>
      <w:r w:rsidRPr="00D376D0">
        <w:rPr>
          <w:rFonts w:ascii="Arial" w:hAnsi="Arial" w:cs="Arial"/>
          <w:sz w:val="24"/>
          <w:szCs w:val="24"/>
        </w:rPr>
        <w:t>damage caused by an escaped fire</w:t>
      </w:r>
      <w:r>
        <w:rPr>
          <w:rFonts w:ascii="Arial" w:hAnsi="Arial" w:cs="Arial"/>
          <w:sz w:val="24"/>
          <w:szCs w:val="24"/>
        </w:rPr>
        <w:t>.</w:t>
      </w:r>
    </w:p>
    <w:p w14:paraId="16231886" w14:textId="77777777" w:rsidR="00F563CD" w:rsidRDefault="00F563CD" w:rsidP="00DF389B">
      <w:pPr>
        <w:spacing w:after="0" w:line="276" w:lineRule="auto"/>
        <w:rPr>
          <w:rFonts w:ascii="Arial" w:hAnsi="Arial" w:cs="Arial"/>
          <w:sz w:val="24"/>
          <w:szCs w:val="24"/>
        </w:rPr>
      </w:pPr>
    </w:p>
    <w:p w14:paraId="35DE171B" w14:textId="197AD814" w:rsidR="00F563CD" w:rsidRDefault="005A276E" w:rsidP="00DF389B">
      <w:pPr>
        <w:spacing w:after="0" w:line="276" w:lineRule="auto"/>
        <w:rPr>
          <w:rFonts w:ascii="Arial" w:hAnsi="Arial" w:cs="Arial"/>
          <w:sz w:val="24"/>
          <w:szCs w:val="24"/>
        </w:rPr>
      </w:pPr>
      <w:r>
        <w:rPr>
          <w:rFonts w:ascii="Arial" w:hAnsi="Arial" w:cs="Arial"/>
          <w:sz w:val="24"/>
          <w:szCs w:val="24"/>
        </w:rPr>
        <w:t xml:space="preserve">The Division of Forestry encourages </w:t>
      </w:r>
      <w:r w:rsidR="00F563CD">
        <w:rPr>
          <w:rFonts w:ascii="Arial" w:hAnsi="Arial" w:cs="Arial"/>
          <w:sz w:val="24"/>
          <w:szCs w:val="24"/>
        </w:rPr>
        <w:t>Alaska</w:t>
      </w:r>
      <w:r>
        <w:rPr>
          <w:rFonts w:ascii="Arial" w:hAnsi="Arial" w:cs="Arial"/>
          <w:sz w:val="24"/>
          <w:szCs w:val="24"/>
        </w:rPr>
        <w:t xml:space="preserve">ns to </w:t>
      </w:r>
      <w:r w:rsidR="00F563CD">
        <w:rPr>
          <w:rFonts w:ascii="Arial" w:hAnsi="Arial" w:cs="Arial"/>
          <w:sz w:val="24"/>
          <w:szCs w:val="24"/>
        </w:rPr>
        <w:t xml:space="preserve">burn debris </w:t>
      </w:r>
      <w:r>
        <w:rPr>
          <w:rFonts w:ascii="Arial" w:hAnsi="Arial" w:cs="Arial"/>
          <w:sz w:val="24"/>
          <w:szCs w:val="24"/>
        </w:rPr>
        <w:t xml:space="preserve">early in the season when the ground is still wet and </w:t>
      </w:r>
      <w:r w:rsidR="00F563CD">
        <w:rPr>
          <w:rFonts w:ascii="Arial" w:hAnsi="Arial" w:cs="Arial"/>
          <w:sz w:val="24"/>
          <w:szCs w:val="24"/>
        </w:rPr>
        <w:t>fire danger is low</w:t>
      </w:r>
      <w:r w:rsidR="00DF389B">
        <w:rPr>
          <w:rFonts w:ascii="Arial" w:hAnsi="Arial" w:cs="Arial"/>
          <w:sz w:val="24"/>
          <w:szCs w:val="24"/>
        </w:rPr>
        <w:t xml:space="preserve">, instead of waiting </w:t>
      </w:r>
      <w:r>
        <w:rPr>
          <w:rFonts w:ascii="Arial" w:hAnsi="Arial" w:cs="Arial"/>
          <w:sz w:val="24"/>
          <w:szCs w:val="24"/>
        </w:rPr>
        <w:t xml:space="preserve">until later in the spring or summer </w:t>
      </w:r>
      <w:r w:rsidR="00D82495">
        <w:rPr>
          <w:rFonts w:ascii="Arial" w:hAnsi="Arial" w:cs="Arial"/>
          <w:sz w:val="24"/>
          <w:szCs w:val="24"/>
        </w:rPr>
        <w:t xml:space="preserve">when conditions are drier. </w:t>
      </w:r>
      <w:r w:rsidR="00F563CD">
        <w:rPr>
          <w:rFonts w:ascii="Arial" w:hAnsi="Arial" w:cs="Arial"/>
          <w:sz w:val="24"/>
          <w:szCs w:val="24"/>
        </w:rPr>
        <w:t>Those with questions about burn permits and safe burning practices should contact their local forestry office.</w:t>
      </w:r>
    </w:p>
    <w:p w14:paraId="24292DB1" w14:textId="77777777" w:rsidR="00F563CD" w:rsidRDefault="00F563CD" w:rsidP="00DF389B">
      <w:pPr>
        <w:spacing w:after="0" w:line="276" w:lineRule="auto"/>
        <w:rPr>
          <w:rFonts w:ascii="Arial" w:hAnsi="Arial" w:cs="Arial"/>
          <w:sz w:val="24"/>
          <w:szCs w:val="24"/>
        </w:rPr>
      </w:pPr>
    </w:p>
    <w:p w14:paraId="5ACAB2B2" w14:textId="0705DF3D" w:rsidR="00F563CD" w:rsidRPr="00D376D0" w:rsidRDefault="00F563CD" w:rsidP="00DF389B">
      <w:pPr>
        <w:spacing w:after="0" w:line="276" w:lineRule="auto"/>
        <w:rPr>
          <w:rFonts w:ascii="Arial" w:hAnsi="Arial" w:cs="Arial"/>
          <w:sz w:val="24"/>
          <w:szCs w:val="24"/>
        </w:rPr>
      </w:pPr>
      <w:r w:rsidRPr="00D376D0">
        <w:rPr>
          <w:rFonts w:ascii="Arial" w:hAnsi="Arial" w:cs="Arial"/>
          <w:b/>
          <w:sz w:val="24"/>
          <w:szCs w:val="24"/>
        </w:rPr>
        <w:t>CONTACT:</w:t>
      </w:r>
      <w:r w:rsidRPr="00D376D0">
        <w:rPr>
          <w:rFonts w:ascii="Arial" w:hAnsi="Arial" w:cs="Arial"/>
          <w:sz w:val="24"/>
          <w:szCs w:val="24"/>
        </w:rPr>
        <w:t xml:space="preserve"> Tim Mowry, 907-356-5512</w:t>
      </w:r>
      <w:r w:rsidR="00DF389B">
        <w:rPr>
          <w:rFonts w:ascii="Arial" w:hAnsi="Arial" w:cs="Arial"/>
          <w:sz w:val="24"/>
          <w:szCs w:val="24"/>
        </w:rPr>
        <w:t xml:space="preserve">, </w:t>
      </w:r>
      <w:hyperlink r:id="rId9" w:history="1">
        <w:r w:rsidRPr="00D376D0">
          <w:rPr>
            <w:rStyle w:val="Hyperlink"/>
            <w:rFonts w:ascii="Arial" w:hAnsi="Arial" w:cs="Arial"/>
            <w:sz w:val="24"/>
            <w:szCs w:val="24"/>
          </w:rPr>
          <w:t>tim.mowry@alaska.gov</w:t>
        </w:r>
      </w:hyperlink>
    </w:p>
    <w:p w14:paraId="44C1B09E" w14:textId="77777777" w:rsidR="00F563CD" w:rsidRDefault="00F563CD" w:rsidP="00DF389B">
      <w:pPr>
        <w:spacing w:after="0" w:line="276" w:lineRule="auto"/>
        <w:jc w:val="center"/>
        <w:rPr>
          <w:rFonts w:ascii="Arial" w:hAnsi="Arial" w:cs="Arial"/>
          <w:sz w:val="24"/>
          <w:szCs w:val="24"/>
        </w:rPr>
      </w:pPr>
    </w:p>
    <w:p w14:paraId="32247E23" w14:textId="50015AAC" w:rsidR="007F7407" w:rsidRDefault="007F7407" w:rsidP="00DF389B">
      <w:pPr>
        <w:spacing w:after="0" w:line="276" w:lineRule="auto"/>
        <w:jc w:val="center"/>
        <w:rPr>
          <w:rFonts w:ascii="Arial" w:hAnsi="Arial" w:cs="Arial"/>
          <w:sz w:val="24"/>
          <w:szCs w:val="24"/>
        </w:rPr>
      </w:pPr>
      <w:r w:rsidRPr="007F7407">
        <w:rPr>
          <w:rFonts w:ascii="Arial" w:hAnsi="Arial" w:cs="Arial"/>
          <w:sz w:val="24"/>
          <w:szCs w:val="24"/>
        </w:rPr>
        <w:t>###</w:t>
      </w:r>
    </w:p>
    <w:sectPr w:rsidR="007F7407" w:rsidSect="00C2405D">
      <w:headerReference w:type="even" r:id="rId10"/>
      <w:headerReference w:type="default" r:id="rId11"/>
      <w:footerReference w:type="even" r:id="rId12"/>
      <w:footerReference w:type="default" r:id="rId13"/>
      <w:headerReference w:type="first" r:id="rId14"/>
      <w:footerReference w:type="first" r:id="rId15"/>
      <w:pgSz w:w="12240" w:h="15840"/>
      <w:pgMar w:top="4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109A1" w14:textId="77777777" w:rsidR="008C2610" w:rsidRDefault="008C2610" w:rsidP="00EC5FA7">
      <w:pPr>
        <w:spacing w:after="0" w:line="240" w:lineRule="auto"/>
      </w:pPr>
      <w:r>
        <w:separator/>
      </w:r>
    </w:p>
  </w:endnote>
  <w:endnote w:type="continuationSeparator" w:id="0">
    <w:p w14:paraId="71630F11" w14:textId="77777777" w:rsidR="008C2610" w:rsidRDefault="008C2610" w:rsidP="00EC5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78274" w14:textId="77777777" w:rsidR="005A276E" w:rsidRDefault="005A2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0BC03" w14:textId="77777777" w:rsidR="005A276E" w:rsidRDefault="005A27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F12C" w14:textId="77777777" w:rsidR="005A276E" w:rsidRDefault="005A2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3240A" w14:textId="77777777" w:rsidR="008C2610" w:rsidRDefault="008C2610" w:rsidP="00EC5FA7">
      <w:pPr>
        <w:spacing w:after="0" w:line="240" w:lineRule="auto"/>
      </w:pPr>
      <w:r>
        <w:separator/>
      </w:r>
    </w:p>
  </w:footnote>
  <w:footnote w:type="continuationSeparator" w:id="0">
    <w:p w14:paraId="647B687E" w14:textId="77777777" w:rsidR="008C2610" w:rsidRDefault="008C2610" w:rsidP="00EC5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BE6E8" w14:textId="77777777" w:rsidR="005A276E" w:rsidRDefault="005A2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6ABD6" w14:textId="4DC8A354" w:rsidR="005A276E" w:rsidRDefault="005A27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B2E71" w14:textId="77777777" w:rsidR="005A276E" w:rsidRDefault="005A27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BB2"/>
    <w:rsid w:val="00026215"/>
    <w:rsid w:val="0005427D"/>
    <w:rsid w:val="0006670C"/>
    <w:rsid w:val="000E21C9"/>
    <w:rsid w:val="00181B00"/>
    <w:rsid w:val="00184AA0"/>
    <w:rsid w:val="001E5866"/>
    <w:rsid w:val="001F1105"/>
    <w:rsid w:val="00213B07"/>
    <w:rsid w:val="00243DAF"/>
    <w:rsid w:val="004127C7"/>
    <w:rsid w:val="00470696"/>
    <w:rsid w:val="005267B6"/>
    <w:rsid w:val="005A276E"/>
    <w:rsid w:val="006B2203"/>
    <w:rsid w:val="006C72FB"/>
    <w:rsid w:val="007244E4"/>
    <w:rsid w:val="00794333"/>
    <w:rsid w:val="007F07CA"/>
    <w:rsid w:val="007F7407"/>
    <w:rsid w:val="008174F7"/>
    <w:rsid w:val="008C2610"/>
    <w:rsid w:val="008D5D3D"/>
    <w:rsid w:val="0090298A"/>
    <w:rsid w:val="009A02C7"/>
    <w:rsid w:val="009F196A"/>
    <w:rsid w:val="00A07788"/>
    <w:rsid w:val="00A23F31"/>
    <w:rsid w:val="00AE53EF"/>
    <w:rsid w:val="00AF3226"/>
    <w:rsid w:val="00B47193"/>
    <w:rsid w:val="00BD7439"/>
    <w:rsid w:val="00C10234"/>
    <w:rsid w:val="00C12BB2"/>
    <w:rsid w:val="00C2405D"/>
    <w:rsid w:val="00C70723"/>
    <w:rsid w:val="00CF5EEF"/>
    <w:rsid w:val="00D31570"/>
    <w:rsid w:val="00D82495"/>
    <w:rsid w:val="00DD0508"/>
    <w:rsid w:val="00DF389B"/>
    <w:rsid w:val="00E06BA4"/>
    <w:rsid w:val="00EC5FA7"/>
    <w:rsid w:val="00ED5DD2"/>
    <w:rsid w:val="00EF50CA"/>
    <w:rsid w:val="00F563CD"/>
    <w:rsid w:val="00FD5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89C3D6"/>
  <w15:chartTrackingRefBased/>
  <w15:docId w15:val="{970E54AD-FC5F-48DB-9E93-87AD699B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407"/>
    <w:pPr>
      <w:keepNext/>
      <w:spacing w:after="0" w:line="276" w:lineRule="auto"/>
      <w:outlineLvl w:val="0"/>
    </w:pPr>
    <w:rPr>
      <w:rFonts w:ascii="Verdana" w:eastAsia="Times New Roman" w:hAnsi="Verdana" w:cs="Times New Roman"/>
      <w:b/>
      <w:bCs/>
      <w:kern w:val="32"/>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1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05"/>
    <w:rPr>
      <w:rFonts w:ascii="Segoe UI" w:hAnsi="Segoe UI" w:cs="Segoe UI"/>
      <w:sz w:val="18"/>
      <w:szCs w:val="18"/>
    </w:rPr>
  </w:style>
  <w:style w:type="character" w:customStyle="1" w:styleId="Heading1Char">
    <w:name w:val="Heading 1 Char"/>
    <w:basedOn w:val="DefaultParagraphFont"/>
    <w:link w:val="Heading1"/>
    <w:uiPriority w:val="9"/>
    <w:rsid w:val="007F7407"/>
    <w:rPr>
      <w:rFonts w:ascii="Verdana" w:eastAsia="Times New Roman" w:hAnsi="Verdana" w:cs="Times New Roman"/>
      <w:b/>
      <w:bCs/>
      <w:kern w:val="32"/>
      <w:sz w:val="24"/>
      <w:szCs w:val="32"/>
    </w:rPr>
  </w:style>
  <w:style w:type="character" w:styleId="Hyperlink">
    <w:name w:val="Hyperlink"/>
    <w:uiPriority w:val="99"/>
    <w:unhideWhenUsed/>
    <w:rsid w:val="007F7407"/>
    <w:rPr>
      <w:color w:val="0000FF"/>
      <w:u w:val="single"/>
    </w:rPr>
  </w:style>
  <w:style w:type="character" w:styleId="UnresolvedMention">
    <w:name w:val="Unresolved Mention"/>
    <w:basedOn w:val="DefaultParagraphFont"/>
    <w:uiPriority w:val="99"/>
    <w:semiHidden/>
    <w:unhideWhenUsed/>
    <w:rsid w:val="00C10234"/>
    <w:rPr>
      <w:color w:val="605E5C"/>
      <w:shd w:val="clear" w:color="auto" w:fill="E1DFDD"/>
    </w:rPr>
  </w:style>
  <w:style w:type="paragraph" w:styleId="Header">
    <w:name w:val="header"/>
    <w:basedOn w:val="Normal"/>
    <w:link w:val="HeaderChar"/>
    <w:uiPriority w:val="99"/>
    <w:unhideWhenUsed/>
    <w:rsid w:val="005A27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76E"/>
  </w:style>
  <w:style w:type="paragraph" w:styleId="Footer">
    <w:name w:val="footer"/>
    <w:basedOn w:val="Normal"/>
    <w:link w:val="FooterChar"/>
    <w:uiPriority w:val="99"/>
    <w:unhideWhenUsed/>
    <w:rsid w:val="005A27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931577">
      <w:bodyDiv w:val="1"/>
      <w:marLeft w:val="0"/>
      <w:marRight w:val="0"/>
      <w:marTop w:val="0"/>
      <w:marBottom w:val="0"/>
      <w:divBdr>
        <w:top w:val="none" w:sz="0" w:space="0" w:color="auto"/>
        <w:left w:val="none" w:sz="0" w:space="0" w:color="auto"/>
        <w:bottom w:val="none" w:sz="0" w:space="0" w:color="auto"/>
        <w:right w:val="none" w:sz="0" w:space="0" w:color="auto"/>
      </w:divBdr>
    </w:div>
    <w:div w:id="135699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nr.alaska.gov/burn"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tim.mowry@alaska.gov"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McDaniel</dc:creator>
  <cp:keywords/>
  <dc:description/>
  <cp:lastModifiedBy>Mowry, Tim J (DNR)</cp:lastModifiedBy>
  <cp:revision>2</cp:revision>
  <cp:lastPrinted>2018-12-07T20:35:00Z</cp:lastPrinted>
  <dcterms:created xsi:type="dcterms:W3CDTF">2021-03-31T20:07:00Z</dcterms:created>
  <dcterms:modified xsi:type="dcterms:W3CDTF">2021-03-31T20:07:00Z</dcterms:modified>
</cp:coreProperties>
</file>